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93B" w:rsidRPr="00F513A3" w:rsidRDefault="003B6B9D" w:rsidP="009A340C">
      <w:pPr>
        <w:spacing w:after="120" w:line="288" w:lineRule="auto"/>
        <w:ind w:right="1643"/>
        <w:rPr>
          <w:rFonts w:ascii="Arial" w:hAnsi="Arial"/>
          <w:b/>
          <w:sz w:val="36"/>
          <w:szCs w:val="36"/>
        </w:rPr>
      </w:pPr>
      <w:r>
        <w:rPr>
          <w:rFonts w:ascii="Arial" w:hAnsi="Arial"/>
          <w:b/>
          <w:sz w:val="36"/>
          <w:szCs w:val="36"/>
        </w:rPr>
        <w:t>Die wichtigsten CRM Trends 2019</w:t>
      </w:r>
    </w:p>
    <w:p w:rsidR="00A4473F" w:rsidRDefault="00976DF1" w:rsidP="00A4473F">
      <w:pPr>
        <w:spacing w:after="180" w:line="360" w:lineRule="atLeast"/>
        <w:ind w:right="1643"/>
        <w:jc w:val="both"/>
        <w:rPr>
          <w:rFonts w:ascii="Arial" w:hAnsi="Arial" w:cs="Arial"/>
          <w:b/>
        </w:rPr>
      </w:pPr>
      <w:r>
        <w:rPr>
          <w:rFonts w:ascii="Arial" w:hAnsi="Arial" w:cs="Arial"/>
          <w:b/>
        </w:rPr>
        <w:t xml:space="preserve">Trovarit </w:t>
      </w:r>
      <w:r w:rsidR="003B6B9D">
        <w:rPr>
          <w:rFonts w:ascii="Arial" w:hAnsi="Arial" w:cs="Arial"/>
          <w:b/>
        </w:rPr>
        <w:t xml:space="preserve">diskutiert aktuelle Themen im CRM Markt in </w:t>
      </w:r>
      <w:r w:rsidR="00587CF1">
        <w:rPr>
          <w:rFonts w:ascii="Arial" w:hAnsi="Arial" w:cs="Arial"/>
          <w:b/>
        </w:rPr>
        <w:t>ihrem</w:t>
      </w:r>
      <w:r w:rsidR="003B6B9D">
        <w:rPr>
          <w:rFonts w:ascii="Arial" w:hAnsi="Arial" w:cs="Arial"/>
          <w:b/>
        </w:rPr>
        <w:t xml:space="preserve"> aktuellen Whitepaper „Die 8 wichtigsten CRM Trends 2019“</w:t>
      </w:r>
      <w:r>
        <w:rPr>
          <w:rFonts w:ascii="Arial" w:hAnsi="Arial" w:cs="Arial"/>
          <w:b/>
        </w:rPr>
        <w:t xml:space="preserve"> </w:t>
      </w:r>
    </w:p>
    <w:p w:rsidR="003F739F" w:rsidRDefault="006F6624" w:rsidP="003B6B9D">
      <w:pPr>
        <w:spacing w:after="180" w:line="360" w:lineRule="atLeast"/>
        <w:ind w:right="1643"/>
        <w:jc w:val="both"/>
        <w:rPr>
          <w:rFonts w:ascii="Arial" w:hAnsi="Arial" w:cs="Arial"/>
        </w:rPr>
      </w:pPr>
      <w:r w:rsidRPr="003F739F">
        <w:rPr>
          <w:rFonts w:ascii="Arial" w:hAnsi="Arial" w:cs="Arial"/>
          <w:b/>
        </w:rPr>
        <w:t xml:space="preserve">Aachen, </w:t>
      </w:r>
      <w:r w:rsidR="00233BE7">
        <w:rPr>
          <w:rFonts w:ascii="Arial" w:hAnsi="Arial" w:cs="Arial"/>
          <w:b/>
        </w:rPr>
        <w:t>20.02</w:t>
      </w:r>
      <w:r w:rsidR="00B3293B" w:rsidRPr="003F739F">
        <w:rPr>
          <w:rFonts w:ascii="Arial" w:hAnsi="Arial" w:cs="Arial"/>
          <w:b/>
        </w:rPr>
        <w:t>.</w:t>
      </w:r>
      <w:r w:rsidR="00233BE7">
        <w:rPr>
          <w:rFonts w:ascii="Arial" w:hAnsi="Arial" w:cs="Arial"/>
          <w:b/>
        </w:rPr>
        <w:t>2019</w:t>
      </w:r>
      <w:r w:rsidR="003B6B9D">
        <w:rPr>
          <w:rFonts w:ascii="Arial" w:hAnsi="Arial" w:cs="Arial"/>
          <w:b/>
        </w:rPr>
        <w:t>.</w:t>
      </w:r>
      <w:r w:rsidR="00B3293B" w:rsidRPr="003F739F">
        <w:rPr>
          <w:rFonts w:ascii="Arial" w:hAnsi="Arial" w:cs="Arial"/>
          <w:b/>
        </w:rPr>
        <w:t xml:space="preserve"> </w:t>
      </w:r>
      <w:r w:rsidR="00233BE7" w:rsidRPr="00233BE7">
        <w:rPr>
          <w:rFonts w:ascii="Arial" w:hAnsi="Arial" w:cs="Arial"/>
          <w:b/>
        </w:rPr>
        <w:t>CRM-Lösungen sind heutzutage das zentrale Werkzeug bei der Unterstützung der Kundenprozesse, sei es im Marketing, im Vertrieb oder im Service. Sie tragen wesentlich zur Schnelligkeit und Qualität der Interaktionen mit Kunden und Interessenten bei und spielen somit nicht selten eine entscheidende Rolle für den Erfolg der Unternehmen. Da wundert es nicht, dass das Interesse an neuen Technologien und funktionalen Weiterentwicklungen im CRM-Bereich ungebrochen ist. Dabei ist es nicht immer leicht, nutzbringende Innovationen von kurzlebigen Hypes zu unterscheiden. Die Experten des Trovarit Competence Centers CRM (</w:t>
      </w:r>
      <w:hyperlink r:id="rId7" w:history="1">
        <w:r w:rsidR="00233BE7" w:rsidRPr="00233BE7">
          <w:rPr>
            <w:rStyle w:val="Hyperlink"/>
            <w:rFonts w:ascii="Arial" w:hAnsi="Arial" w:cs="Arial"/>
            <w:b/>
            <w:bCs/>
            <w:szCs w:val="30"/>
          </w:rPr>
          <w:t>www.trovarit.com/beratung/crm</w:t>
        </w:r>
      </w:hyperlink>
      <w:r w:rsidR="00233BE7" w:rsidRPr="00233BE7">
        <w:rPr>
          <w:rFonts w:ascii="Arial" w:hAnsi="Arial" w:cs="Arial"/>
          <w:b/>
        </w:rPr>
        <w:t xml:space="preserve">) ordnen </w:t>
      </w:r>
      <w:r w:rsidR="00233BE7">
        <w:rPr>
          <w:rFonts w:ascii="Arial" w:hAnsi="Arial" w:cs="Arial"/>
          <w:b/>
        </w:rPr>
        <w:t>jetzt in ihrem aktuellen Whitepaper „Die 8 wichtigsten CRM-Trends 2019</w:t>
      </w:r>
      <w:r w:rsidR="00CD0ED9">
        <w:rPr>
          <w:rFonts w:ascii="Arial" w:hAnsi="Arial" w:cs="Arial"/>
          <w:b/>
        </w:rPr>
        <w:t>“</w:t>
      </w:r>
      <w:r w:rsidR="00233BE7">
        <w:rPr>
          <w:rFonts w:ascii="Arial" w:hAnsi="Arial" w:cs="Arial"/>
          <w:b/>
        </w:rPr>
        <w:t xml:space="preserve"> </w:t>
      </w:r>
      <w:r w:rsidR="00CD0ED9">
        <w:rPr>
          <w:rFonts w:ascii="Arial" w:hAnsi="Arial" w:cs="Arial"/>
          <w:b/>
        </w:rPr>
        <w:t xml:space="preserve">die </w:t>
      </w:r>
      <w:r w:rsidR="00233BE7" w:rsidRPr="00233BE7">
        <w:rPr>
          <w:rFonts w:ascii="Arial" w:hAnsi="Arial" w:cs="Arial"/>
          <w:b/>
        </w:rPr>
        <w:t>aktuelle</w:t>
      </w:r>
      <w:r w:rsidR="00CD0ED9">
        <w:rPr>
          <w:rFonts w:ascii="Arial" w:hAnsi="Arial" w:cs="Arial"/>
          <w:b/>
        </w:rPr>
        <w:t>n</w:t>
      </w:r>
      <w:r w:rsidR="00233BE7" w:rsidRPr="00233BE7">
        <w:rPr>
          <w:rFonts w:ascii="Arial" w:hAnsi="Arial" w:cs="Arial"/>
          <w:b/>
        </w:rPr>
        <w:t xml:space="preserve"> Themen für </w:t>
      </w:r>
      <w:r w:rsidR="00587CF1">
        <w:rPr>
          <w:rFonts w:ascii="Arial" w:hAnsi="Arial" w:cs="Arial"/>
          <w:b/>
        </w:rPr>
        <w:t>S</w:t>
      </w:r>
      <w:r w:rsidR="00233BE7" w:rsidRPr="00233BE7">
        <w:rPr>
          <w:rFonts w:ascii="Arial" w:hAnsi="Arial" w:cs="Arial"/>
          <w:b/>
        </w:rPr>
        <w:t>ie ein</w:t>
      </w:r>
      <w:r w:rsidR="00233BE7">
        <w:rPr>
          <w:rFonts w:ascii="Arial" w:hAnsi="Arial" w:cs="Arial"/>
          <w:b/>
        </w:rPr>
        <w:t xml:space="preserve">. Der Leiter </w:t>
      </w:r>
      <w:r w:rsidR="00CD0ED9">
        <w:rPr>
          <w:rFonts w:ascii="Arial" w:hAnsi="Arial" w:cs="Arial"/>
          <w:b/>
        </w:rPr>
        <w:t>des</w:t>
      </w:r>
      <w:r w:rsidR="00233BE7">
        <w:rPr>
          <w:rFonts w:ascii="Arial" w:hAnsi="Arial" w:cs="Arial"/>
          <w:b/>
        </w:rPr>
        <w:t xml:space="preserve"> Competence Centers, Ralf Klatt, ist in der kommenden Woche auf dem German CRM Forum in München unterwegs. Dort gibt er interessierten Besuchern gerne Tipps rund um die Auswahl und Implementierung von CRM-Lösungen. Natürlich hat er das aktuelle Whitepaper im Gepäck, es kann aber auch</w:t>
      </w:r>
      <w:r w:rsidR="00CD0ED9">
        <w:rPr>
          <w:rFonts w:ascii="Arial" w:hAnsi="Arial" w:cs="Arial"/>
          <w:b/>
        </w:rPr>
        <w:t xml:space="preserve"> ab sofort</w:t>
      </w:r>
      <w:r w:rsidR="00233BE7">
        <w:rPr>
          <w:rFonts w:ascii="Arial" w:hAnsi="Arial" w:cs="Arial"/>
          <w:b/>
        </w:rPr>
        <w:t xml:space="preserve"> unter </w:t>
      </w:r>
      <w:hyperlink r:id="rId8" w:history="1">
        <w:r w:rsidR="00587CF1" w:rsidRPr="009A15C5">
          <w:rPr>
            <w:rStyle w:val="Hyperlink"/>
            <w:rFonts w:ascii="Arial" w:hAnsi="Arial" w:cs="Arial"/>
            <w:b/>
          </w:rPr>
          <w:t>www.trovarit.com/beratung/competence-center/crm/</w:t>
        </w:r>
      </w:hyperlink>
      <w:r w:rsidR="00CD0ED9">
        <w:rPr>
          <w:rFonts w:ascii="Arial" w:hAnsi="Arial" w:cs="Arial"/>
          <w:b/>
        </w:rPr>
        <w:t xml:space="preserve"> heruntergeladen werden.</w:t>
      </w:r>
    </w:p>
    <w:p w:rsidR="00E75A11" w:rsidRPr="00E75A11" w:rsidRDefault="003B6B9D" w:rsidP="003F739F">
      <w:pPr>
        <w:spacing w:after="180" w:line="360" w:lineRule="atLeast"/>
        <w:ind w:right="1643"/>
        <w:jc w:val="both"/>
        <w:rPr>
          <w:rFonts w:ascii="Arial" w:hAnsi="Arial" w:cs="Arial"/>
          <w:b/>
        </w:rPr>
      </w:pPr>
      <w:r>
        <w:rPr>
          <w:rFonts w:ascii="Arial" w:hAnsi="Arial" w:cs="Arial"/>
          <w:b/>
        </w:rPr>
        <w:t>Erfolgreiche Kundenbeziehungen erfordern ein Umdenken</w:t>
      </w:r>
    </w:p>
    <w:p w:rsidR="003B6B9D" w:rsidRDefault="00CD0ED9" w:rsidP="00D6291A">
      <w:pPr>
        <w:spacing w:after="180" w:line="360" w:lineRule="atLeast"/>
        <w:ind w:right="1643"/>
        <w:jc w:val="both"/>
        <w:rPr>
          <w:rFonts w:ascii="Arial" w:hAnsi="Arial" w:cs="Arial"/>
        </w:rPr>
      </w:pPr>
      <w:r w:rsidRPr="00CD0ED9">
        <w:rPr>
          <w:rFonts w:ascii="Arial" w:hAnsi="Arial" w:cs="Arial"/>
        </w:rPr>
        <w:t xml:space="preserve">Der Kunde von heute freut sich z.B. über Nachrichten aus seinem Lieblingsschuhgeschäft, in dem das Eintreffen der Frühjahrskollektion angekündigt wird. Dank ausführlichem Kundenprofil inklusive Einkaufshistorie und Schuhgröße kann sich </w:t>
      </w:r>
      <w:r w:rsidR="000A13BB">
        <w:rPr>
          <w:rFonts w:ascii="Arial" w:hAnsi="Arial" w:cs="Arial"/>
        </w:rPr>
        <w:t xml:space="preserve">der oder </w:t>
      </w:r>
      <w:r w:rsidRPr="00CD0ED9">
        <w:rPr>
          <w:rFonts w:ascii="Arial" w:hAnsi="Arial" w:cs="Arial"/>
        </w:rPr>
        <w:t>die persönliche Berater</w:t>
      </w:r>
      <w:r w:rsidR="000A13BB">
        <w:rPr>
          <w:rFonts w:ascii="Arial" w:hAnsi="Arial" w:cs="Arial"/>
        </w:rPr>
        <w:t>I</w:t>
      </w:r>
      <w:r w:rsidRPr="00CD0ED9">
        <w:rPr>
          <w:rFonts w:ascii="Arial" w:hAnsi="Arial" w:cs="Arial"/>
        </w:rPr>
        <w:t xml:space="preserve">n beim Besuch des Kunden zielgerichtet und individuell um diesen kümmern. Das gefällt dem Kunden, er </w:t>
      </w:r>
      <w:r w:rsidRPr="00CD0ED9">
        <w:rPr>
          <w:rFonts w:ascii="Arial" w:hAnsi="Arial" w:cs="Arial"/>
        </w:rPr>
        <w:lastRenderedPageBreak/>
        <w:t xml:space="preserve">fühlt sich gut beraten, kommt gerne wieder. Möglich wird dies jedoch nur durch den Einsatz moderner </w:t>
      </w:r>
      <w:r>
        <w:rPr>
          <w:rFonts w:ascii="Arial" w:hAnsi="Arial" w:cs="Arial"/>
        </w:rPr>
        <w:t>CRM</w:t>
      </w:r>
      <w:r w:rsidRPr="00CD0ED9">
        <w:rPr>
          <w:rFonts w:ascii="Arial" w:hAnsi="Arial" w:cs="Arial"/>
        </w:rPr>
        <w:t>-Lösungen.</w:t>
      </w:r>
      <w:r>
        <w:rPr>
          <w:rFonts w:ascii="Arial" w:hAnsi="Arial" w:cs="Arial"/>
        </w:rPr>
        <w:t xml:space="preserve"> Trends wie Hyper-Individualisierung, dialogorientiertes CRM</w:t>
      </w:r>
      <w:r w:rsidR="00082B95">
        <w:rPr>
          <w:rFonts w:ascii="Arial" w:hAnsi="Arial" w:cs="Arial"/>
        </w:rPr>
        <w:t xml:space="preserve"> oder Marketing Automation können Unternehmen dabei unterstützen die gestiegenen Erwartungen seitens der Kunden zufriedenzustellen.</w:t>
      </w:r>
    </w:p>
    <w:p w:rsidR="003B6B9D" w:rsidRPr="003B6B9D" w:rsidRDefault="003B6B9D" w:rsidP="003B6B9D">
      <w:pPr>
        <w:spacing w:after="180" w:line="360" w:lineRule="atLeast"/>
        <w:ind w:right="1643"/>
        <w:jc w:val="both"/>
        <w:rPr>
          <w:rFonts w:ascii="Arial" w:hAnsi="Arial" w:cs="Arial"/>
        </w:rPr>
      </w:pPr>
      <w:r>
        <w:rPr>
          <w:rFonts w:ascii="Arial" w:hAnsi="Arial" w:cs="Arial"/>
        </w:rPr>
        <w:t xml:space="preserve">Viele Unternehmen stellen jedoch derzeit fest, </w:t>
      </w:r>
      <w:r w:rsidRPr="003B6B9D">
        <w:rPr>
          <w:rFonts w:ascii="Arial" w:hAnsi="Arial" w:cs="Arial"/>
        </w:rPr>
        <w:t xml:space="preserve">dass sie mit den vor Jahren von einzelnen Mitarbeitern für den Eigenbedarf selbst entwickelten Werkzeugen zur Verwaltung ihrer persönlichen Kundendaten mit Microsoft Excel, Outlook, Access oder ähnlichem kein erfolgreiches Kundenmanagement als Unternehmen betreiben können. Bei diesen Insellösungen ist es oft um die Datenqualität und Transparenz schlecht bestellt. Daher klagen die Mitarbeiter über hohen Aufwand für doppelte Datenerfassung und für die Suche nach Informationen zu Kundenvorgängen. Damit ist der Zeitpunkt gekommen, über eine professionelle CRM-Lösung nachzudenken. Ist diese erste Hürde genommen, beginnt für die Unternehmen die Auseinandersetzung mit den beschriebenen Technologien, um im Wettbewerb auch in Zukunft bestehen zu können. </w:t>
      </w:r>
      <w:r>
        <w:rPr>
          <w:rFonts w:ascii="Arial" w:hAnsi="Arial" w:cs="Arial"/>
        </w:rPr>
        <w:t xml:space="preserve">Das Whitepaper „Die 8 wichtigsten CRM-Trends 2019“ kann bei dieser Auseinandersetzung unterstützen: </w:t>
      </w:r>
      <w:hyperlink r:id="rId9" w:history="1">
        <w:r w:rsidR="000A13BB" w:rsidRPr="009A15C5">
          <w:rPr>
            <w:rStyle w:val="Hyperlink"/>
            <w:rFonts w:ascii="Arial" w:hAnsi="Arial" w:cs="Arial"/>
            <w:b/>
          </w:rPr>
          <w:t>www.trovarit.com/beratung/competence-center/crm/</w:t>
        </w:r>
      </w:hyperlink>
    </w:p>
    <w:p w:rsidR="003B6B9D" w:rsidRPr="003B6B9D" w:rsidRDefault="003B6B9D" w:rsidP="003B6B9D">
      <w:pPr>
        <w:spacing w:after="180" w:line="360" w:lineRule="atLeast"/>
        <w:ind w:right="1643"/>
        <w:jc w:val="both"/>
        <w:rPr>
          <w:rFonts w:ascii="Arial" w:hAnsi="Arial" w:cs="Arial"/>
        </w:rPr>
      </w:pPr>
    </w:p>
    <w:p w:rsidR="00276740" w:rsidRPr="002E4A44" w:rsidRDefault="002E4A44" w:rsidP="002E4A44">
      <w:pPr>
        <w:spacing w:after="180" w:line="360" w:lineRule="atLeast"/>
        <w:ind w:right="1643"/>
        <w:jc w:val="both"/>
        <w:rPr>
          <w:rFonts w:ascii="Arial" w:hAnsi="Arial" w:cs="Arial"/>
        </w:rPr>
      </w:pPr>
      <w:r w:rsidRPr="002E4A44">
        <w:rPr>
          <w:rFonts w:ascii="Arial" w:hAnsi="Arial" w:cs="Arial"/>
          <w:b/>
        </w:rPr>
        <w:t>Über die</w:t>
      </w:r>
      <w:r w:rsidR="00276740" w:rsidRPr="002E4A44">
        <w:rPr>
          <w:rFonts w:ascii="Arial" w:hAnsi="Arial" w:cs="Arial"/>
          <w:b/>
        </w:rPr>
        <w:t xml:space="preserve"> Trovarit AG:</w:t>
      </w:r>
      <w:r w:rsidR="00276740" w:rsidRPr="002E4A44">
        <w:rPr>
          <w:rFonts w:ascii="Arial" w:hAnsi="Arial" w:cs="Arial"/>
        </w:rPr>
        <w:t xml:space="preserve"> Die Trovarit AG </w:t>
      </w:r>
      <w:r w:rsidR="00587CF1">
        <w:rPr>
          <w:rFonts w:ascii="Arial" w:hAnsi="Arial" w:cs="Arial"/>
        </w:rPr>
        <w:t xml:space="preserve">bietet </w:t>
      </w:r>
      <w:r w:rsidR="00276740" w:rsidRPr="002E4A44">
        <w:rPr>
          <w:rFonts w:ascii="Arial" w:hAnsi="Arial" w:cs="Arial"/>
        </w:rPr>
        <w:t xml:space="preserve"> "Digitalisierung von A bis Z", d.h. von der Standortbestimmung im Hinblick auf Prozessreife und Digitalisierungsgrad, über die Entwicklung einer individuellen </w:t>
      </w:r>
      <w:r w:rsidR="00587CF1">
        <w:rPr>
          <w:rFonts w:ascii="Arial" w:hAnsi="Arial" w:cs="Arial"/>
        </w:rPr>
        <w:t>Software-Roadmap bis hin zu Auswahl, Einführung und Einsatzoptimierung im laufenden Betrieb</w:t>
      </w:r>
      <w:r w:rsidR="00276740" w:rsidRPr="002E4A44">
        <w:rPr>
          <w:rFonts w:ascii="Arial" w:hAnsi="Arial" w:cs="Arial"/>
        </w:rPr>
        <w:t xml:space="preserve">. </w:t>
      </w:r>
    </w:p>
    <w:p w:rsidR="00276740" w:rsidRPr="002E4A44" w:rsidRDefault="00276740" w:rsidP="002E4A44">
      <w:pPr>
        <w:spacing w:after="180" w:line="360" w:lineRule="atLeast"/>
        <w:ind w:right="1643"/>
        <w:jc w:val="both"/>
        <w:rPr>
          <w:rFonts w:ascii="Arial" w:hAnsi="Arial" w:cs="Arial"/>
        </w:rPr>
      </w:pPr>
      <w:r w:rsidRPr="002E4A44">
        <w:rPr>
          <w:rFonts w:ascii="Arial" w:hAnsi="Arial" w:cs="Arial"/>
        </w:rPr>
        <w:lastRenderedPageBreak/>
        <w:t xml:space="preserve">Unser interdisziplinäres Analysten- und Consulting-Team steht Unternehmen unterschiedlichster Branchen seit mehr als 15 Jahren bei Business Software Projekten </w:t>
      </w:r>
      <w:r w:rsidR="000A13BB">
        <w:rPr>
          <w:rFonts w:ascii="Arial" w:hAnsi="Arial" w:cs="Arial"/>
        </w:rPr>
        <w:t xml:space="preserve">anbieterneutral </w:t>
      </w:r>
      <w:r w:rsidRPr="002E4A44">
        <w:rPr>
          <w:rFonts w:ascii="Arial" w:hAnsi="Arial" w:cs="Arial"/>
        </w:rPr>
        <w:t xml:space="preserve">mit Rat und Tat zur Seite. </w:t>
      </w:r>
    </w:p>
    <w:p w:rsidR="00276740" w:rsidRPr="002E4A44" w:rsidRDefault="00276740" w:rsidP="002E4A44">
      <w:pPr>
        <w:spacing w:after="180" w:line="360" w:lineRule="atLeast"/>
        <w:ind w:right="1643"/>
        <w:jc w:val="both"/>
        <w:rPr>
          <w:rFonts w:ascii="Arial" w:hAnsi="Arial" w:cs="Arial"/>
        </w:rPr>
      </w:pPr>
      <w:r w:rsidRPr="002E4A44">
        <w:rPr>
          <w:rFonts w:ascii="Arial" w:hAnsi="Arial" w:cs="Arial"/>
        </w:rPr>
        <w:t>Das breitgefächerte Informationsangebot der Trovarit wird u.a. durch unsere Verlagsangebote IT-Matchmaker.</w:t>
      </w:r>
      <w:r w:rsidRPr="00FE39E0">
        <w:rPr>
          <w:rFonts w:ascii="Arial" w:hAnsi="Arial" w:cs="Arial"/>
          <w:i/>
        </w:rPr>
        <w:t>news</w:t>
      </w:r>
      <w:r w:rsidRPr="002E4A44">
        <w:rPr>
          <w:rFonts w:ascii="Arial" w:hAnsi="Arial" w:cs="Arial"/>
        </w:rPr>
        <w:t>, IT-Matchmaker.</w:t>
      </w:r>
      <w:r w:rsidRPr="00FE39E0">
        <w:rPr>
          <w:rFonts w:ascii="Arial" w:hAnsi="Arial" w:cs="Arial"/>
          <w:i/>
        </w:rPr>
        <w:t>guides</w:t>
      </w:r>
      <w:r w:rsidRPr="002E4A44">
        <w:rPr>
          <w:rFonts w:ascii="Arial" w:hAnsi="Arial" w:cs="Arial"/>
        </w:rPr>
        <w:t xml:space="preserve"> und IT-Matchmaker.</w:t>
      </w:r>
      <w:r w:rsidRPr="00FE39E0">
        <w:rPr>
          <w:rFonts w:ascii="Arial" w:hAnsi="Arial" w:cs="Arial"/>
          <w:i/>
        </w:rPr>
        <w:t>research</w:t>
      </w:r>
      <w:r w:rsidRPr="002E4A44">
        <w:rPr>
          <w:rFonts w:ascii="Arial" w:hAnsi="Arial" w:cs="Arial"/>
        </w:rPr>
        <w:t xml:space="preserve"> gebündelt.</w:t>
      </w:r>
    </w:p>
    <w:p w:rsidR="00276740" w:rsidRPr="002E4A44" w:rsidRDefault="000A13BB" w:rsidP="002E4A44">
      <w:pPr>
        <w:spacing w:after="180" w:line="360" w:lineRule="atLeast"/>
        <w:ind w:right="1643"/>
        <w:jc w:val="both"/>
        <w:rPr>
          <w:rFonts w:ascii="Arial" w:hAnsi="Arial" w:cs="Arial"/>
        </w:rPr>
      </w:pPr>
      <w:r w:rsidRPr="000A13BB">
        <w:rPr>
          <w:rFonts w:ascii="Arial" w:hAnsi="Arial" w:cs="Arial"/>
          <w:b/>
        </w:rPr>
        <w:t>Das Trovarit Competence Center CRM</w:t>
      </w:r>
      <w:r>
        <w:rPr>
          <w:rFonts w:ascii="Arial" w:hAnsi="Arial" w:cs="Arial"/>
        </w:rPr>
        <w:t xml:space="preserve"> bündelt unter der Leitung von Ralf Klatt das Know-how und die Erfahrungen der Trovarit im Bereich CRM. Hier werden Studien, wie die Zufriedenheitsstudie </w:t>
      </w:r>
      <w:r w:rsidR="00276740" w:rsidRPr="002E4A44">
        <w:rPr>
          <w:rFonts w:ascii="Arial" w:hAnsi="Arial" w:cs="Arial"/>
        </w:rPr>
        <w:t xml:space="preserve">„CRM in der Praxis“, </w:t>
      </w:r>
      <w:r>
        <w:rPr>
          <w:rFonts w:ascii="Arial" w:hAnsi="Arial" w:cs="Arial"/>
        </w:rPr>
        <w:t xml:space="preserve">Marktübersichten, wie der </w:t>
      </w:r>
      <w:r w:rsidR="00276740" w:rsidRPr="002E4A44">
        <w:rPr>
          <w:rFonts w:ascii="Arial" w:hAnsi="Arial" w:cs="Arial"/>
        </w:rPr>
        <w:t>Aachener Marktspiegel Business Softw</w:t>
      </w:r>
      <w:bookmarkStart w:id="0" w:name="_GoBack"/>
      <w:bookmarkEnd w:id="0"/>
      <w:r w:rsidR="00276740" w:rsidRPr="002E4A44">
        <w:rPr>
          <w:rFonts w:ascii="Arial" w:hAnsi="Arial" w:cs="Arial"/>
        </w:rPr>
        <w:t xml:space="preserve">are </w:t>
      </w:r>
      <w:r>
        <w:rPr>
          <w:rFonts w:ascii="Arial" w:hAnsi="Arial" w:cs="Arial"/>
        </w:rPr>
        <w:t xml:space="preserve">CRM oder der </w:t>
      </w:r>
      <w:r w:rsidR="00276740" w:rsidRPr="002E4A44">
        <w:rPr>
          <w:rFonts w:ascii="Arial" w:hAnsi="Arial" w:cs="Arial"/>
        </w:rPr>
        <w:t>IT-Matchmaker.</w:t>
      </w:r>
      <w:r w:rsidR="00276740" w:rsidRPr="00FE39E0">
        <w:rPr>
          <w:rFonts w:ascii="Arial" w:hAnsi="Arial" w:cs="Arial"/>
          <w:i/>
        </w:rPr>
        <w:t>guide</w:t>
      </w:r>
      <w:r w:rsidR="00276740" w:rsidRPr="002E4A44">
        <w:rPr>
          <w:rFonts w:ascii="Arial" w:hAnsi="Arial" w:cs="Arial"/>
        </w:rPr>
        <w:t xml:space="preserve"> </w:t>
      </w:r>
      <w:r>
        <w:rPr>
          <w:rFonts w:ascii="Arial" w:hAnsi="Arial" w:cs="Arial"/>
        </w:rPr>
        <w:t xml:space="preserve">CRM, sowie Whitepaper und Fachartikel zu </w:t>
      </w:r>
      <w:r w:rsidR="00276740" w:rsidRPr="002E4A44">
        <w:rPr>
          <w:rFonts w:ascii="Arial" w:hAnsi="Arial" w:cs="Arial"/>
        </w:rPr>
        <w:t>relevante</w:t>
      </w:r>
      <w:r>
        <w:rPr>
          <w:rFonts w:ascii="Arial" w:hAnsi="Arial" w:cs="Arial"/>
        </w:rPr>
        <w:t>n</w:t>
      </w:r>
      <w:r w:rsidR="00276740" w:rsidRPr="002E4A44">
        <w:rPr>
          <w:rFonts w:ascii="Arial" w:hAnsi="Arial" w:cs="Arial"/>
        </w:rPr>
        <w:t xml:space="preserve"> Marktthemen und Trends </w:t>
      </w:r>
      <w:r>
        <w:rPr>
          <w:rFonts w:ascii="Arial" w:hAnsi="Arial" w:cs="Arial"/>
        </w:rPr>
        <w:t xml:space="preserve">entwickelt und veröffentlicht. </w:t>
      </w:r>
    </w:p>
    <w:p w:rsidR="00276740" w:rsidRDefault="00276740" w:rsidP="00276740">
      <w:pPr>
        <w:pStyle w:val="Absatztext151"/>
        <w:ind w:firstLine="0"/>
      </w:pPr>
    </w:p>
    <w:p w:rsidR="00276740" w:rsidRDefault="00276740" w:rsidP="00276740">
      <w:pPr>
        <w:spacing w:after="120" w:line="280" w:lineRule="atLeast"/>
        <w:ind w:right="2251"/>
        <w:rPr>
          <w:rFonts w:ascii="Arial" w:hAnsi="Arial"/>
          <w:b/>
          <w:szCs w:val="20"/>
        </w:rPr>
      </w:pPr>
      <w:r>
        <w:rPr>
          <w:rFonts w:ascii="Arial" w:hAnsi="Arial"/>
          <w:b/>
          <w:szCs w:val="20"/>
        </w:rPr>
        <w:t>Weitere Informationen:</w:t>
      </w:r>
    </w:p>
    <w:p w:rsidR="00276740" w:rsidRDefault="00276740" w:rsidP="00276740">
      <w:pPr>
        <w:spacing w:after="120" w:line="280" w:lineRule="atLeast"/>
        <w:ind w:right="2251"/>
        <w:rPr>
          <w:rFonts w:ascii="Arial" w:hAnsi="Arial"/>
          <w:bCs/>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tblGrid>
      <w:tr w:rsidR="00276740" w:rsidTr="006A17D2">
        <w:tc>
          <w:tcPr>
            <w:tcW w:w="4435" w:type="dxa"/>
          </w:tcPr>
          <w:p w:rsidR="00276740" w:rsidRPr="009426ED" w:rsidRDefault="00276740" w:rsidP="006A17D2">
            <w:pPr>
              <w:rPr>
                <w:rFonts w:ascii="Arial" w:hAnsi="Arial"/>
                <w:b/>
                <w:sz w:val="20"/>
                <w:szCs w:val="20"/>
                <w:lang w:val="en-US"/>
              </w:rPr>
            </w:pPr>
            <w:r w:rsidRPr="009426ED">
              <w:rPr>
                <w:rFonts w:ascii="Arial" w:hAnsi="Arial"/>
                <w:b/>
                <w:sz w:val="20"/>
                <w:szCs w:val="20"/>
                <w:lang w:val="en-US"/>
              </w:rPr>
              <w:t>Trovarit AG</w:t>
            </w:r>
            <w:r>
              <w:rPr>
                <w:rFonts w:ascii="Arial" w:hAnsi="Arial"/>
                <w:b/>
                <w:sz w:val="20"/>
                <w:szCs w:val="20"/>
                <w:lang w:val="en-US"/>
              </w:rPr>
              <w:br/>
            </w:r>
          </w:p>
          <w:p w:rsidR="00276740" w:rsidRPr="009426ED" w:rsidRDefault="00276740" w:rsidP="006A17D2">
            <w:pPr>
              <w:rPr>
                <w:rFonts w:ascii="Arial" w:hAnsi="Arial"/>
                <w:bCs/>
                <w:sz w:val="20"/>
                <w:szCs w:val="20"/>
                <w:lang w:val="en-US"/>
              </w:rPr>
            </w:pPr>
            <w:r w:rsidRPr="009426ED">
              <w:rPr>
                <w:rFonts w:ascii="Arial" w:hAnsi="Arial"/>
                <w:bCs/>
                <w:sz w:val="20"/>
                <w:szCs w:val="20"/>
                <w:lang w:val="en-US"/>
              </w:rPr>
              <w:t>Brigitte Sontow</w:t>
            </w:r>
          </w:p>
          <w:p w:rsidR="00276740" w:rsidRPr="009426ED" w:rsidRDefault="00276740" w:rsidP="006A17D2">
            <w:pPr>
              <w:rPr>
                <w:rFonts w:ascii="Arial" w:hAnsi="Arial" w:cs="Arial"/>
                <w:i/>
                <w:iCs/>
                <w:sz w:val="20"/>
                <w:szCs w:val="20"/>
                <w:lang w:val="en-US"/>
              </w:rPr>
            </w:pPr>
            <w:r w:rsidRPr="009426ED">
              <w:rPr>
                <w:rFonts w:ascii="Arial" w:hAnsi="Arial" w:cs="Arial"/>
                <w:i/>
                <w:iCs/>
                <w:sz w:val="20"/>
                <w:szCs w:val="20"/>
                <w:lang w:val="en-US"/>
              </w:rPr>
              <w:t>Public Relations</w:t>
            </w:r>
          </w:p>
          <w:p w:rsidR="00276740" w:rsidRPr="009426ED" w:rsidRDefault="00276740" w:rsidP="006A17D2">
            <w:pPr>
              <w:rPr>
                <w:rFonts w:ascii="Arial" w:hAnsi="Arial"/>
                <w:bCs/>
                <w:sz w:val="20"/>
                <w:szCs w:val="20"/>
                <w:lang w:val="en-US"/>
              </w:rPr>
            </w:pPr>
            <w:r w:rsidRPr="009426ED">
              <w:rPr>
                <w:rFonts w:ascii="Arial" w:hAnsi="Arial"/>
                <w:bCs/>
                <w:sz w:val="20"/>
                <w:szCs w:val="20"/>
                <w:lang w:val="en-US"/>
              </w:rPr>
              <w:t>Campus-Boulevard 57</w:t>
            </w:r>
          </w:p>
          <w:p w:rsidR="00276740" w:rsidRPr="009426ED" w:rsidRDefault="00276740" w:rsidP="006A17D2">
            <w:pPr>
              <w:spacing w:after="60"/>
              <w:rPr>
                <w:rFonts w:ascii="Arial" w:hAnsi="Arial"/>
                <w:bCs/>
                <w:sz w:val="20"/>
                <w:szCs w:val="20"/>
              </w:rPr>
            </w:pPr>
            <w:r w:rsidRPr="009426ED">
              <w:rPr>
                <w:rFonts w:ascii="Arial" w:hAnsi="Arial"/>
                <w:bCs/>
                <w:sz w:val="20"/>
                <w:szCs w:val="20"/>
              </w:rPr>
              <w:t>52074 Aachen</w:t>
            </w:r>
          </w:p>
          <w:p w:rsidR="00276740" w:rsidRPr="009426ED" w:rsidRDefault="00276740" w:rsidP="006A17D2">
            <w:pPr>
              <w:pStyle w:val="Fuzeile"/>
              <w:tabs>
                <w:tab w:val="clear" w:pos="4536"/>
                <w:tab w:val="clear" w:pos="9072"/>
              </w:tabs>
              <w:rPr>
                <w:rFonts w:ascii="Arial" w:hAnsi="Arial"/>
                <w:bCs/>
                <w:sz w:val="20"/>
                <w:szCs w:val="20"/>
                <w:lang w:val="fr-FR"/>
              </w:rPr>
            </w:pPr>
            <w:r w:rsidRPr="009426ED">
              <w:rPr>
                <w:rFonts w:ascii="Arial" w:hAnsi="Arial"/>
                <w:bCs/>
                <w:sz w:val="20"/>
                <w:szCs w:val="20"/>
                <w:lang w:val="fr-FR"/>
              </w:rPr>
              <w:t>Tel: +49 (241) 40009 13</w:t>
            </w:r>
          </w:p>
          <w:p w:rsidR="00276740" w:rsidRPr="009426ED" w:rsidRDefault="00276740" w:rsidP="006A17D2">
            <w:pPr>
              <w:pStyle w:val="Fuzeile"/>
              <w:tabs>
                <w:tab w:val="clear" w:pos="4536"/>
                <w:tab w:val="clear" w:pos="9072"/>
              </w:tabs>
              <w:spacing w:after="60"/>
              <w:rPr>
                <w:rFonts w:ascii="Arial" w:hAnsi="Arial"/>
                <w:bCs/>
                <w:sz w:val="20"/>
                <w:szCs w:val="20"/>
                <w:lang w:val="fr-FR"/>
              </w:rPr>
            </w:pPr>
            <w:r w:rsidRPr="009426ED">
              <w:rPr>
                <w:rFonts w:ascii="Arial" w:hAnsi="Arial"/>
                <w:bCs/>
                <w:sz w:val="20"/>
                <w:szCs w:val="20"/>
                <w:lang w:val="fr-FR"/>
              </w:rPr>
              <w:t>Fax: +49 (241) 40009 11</w:t>
            </w:r>
          </w:p>
          <w:p w:rsidR="00276740" w:rsidRPr="001D323B" w:rsidRDefault="00276740" w:rsidP="006A17D2">
            <w:pPr>
              <w:rPr>
                <w:rFonts w:ascii="Arial" w:hAnsi="Arial" w:cs="Arial"/>
                <w:bCs/>
                <w:sz w:val="20"/>
                <w:szCs w:val="20"/>
                <w:lang w:val="fr-FR"/>
              </w:rPr>
            </w:pPr>
            <w:r w:rsidRPr="009426ED">
              <w:rPr>
                <w:rFonts w:ascii="Arial" w:hAnsi="Arial"/>
                <w:bCs/>
                <w:sz w:val="20"/>
                <w:szCs w:val="20"/>
                <w:lang w:val="fr-FR"/>
              </w:rPr>
              <w:t xml:space="preserve">E-Mail: </w:t>
            </w:r>
            <w:hyperlink r:id="rId10" w:history="1">
              <w:r w:rsidRPr="001D323B">
                <w:rPr>
                  <w:rStyle w:val="Hyperlink"/>
                  <w:rFonts w:ascii="Arial" w:hAnsi="Arial" w:cs="Arial"/>
                  <w:bCs/>
                  <w:sz w:val="20"/>
                  <w:lang w:val="fr-FR"/>
                </w:rPr>
                <w:t>brigitte.sontow@trovarit.com</w:t>
              </w:r>
            </w:hyperlink>
          </w:p>
          <w:p w:rsidR="00276740" w:rsidRPr="001D323B" w:rsidRDefault="00276740" w:rsidP="006A17D2">
            <w:pPr>
              <w:rPr>
                <w:rFonts w:ascii="Arial" w:hAnsi="Arial" w:cs="Arial"/>
                <w:bCs/>
                <w:sz w:val="20"/>
                <w:szCs w:val="20"/>
                <w:lang w:val="fr-FR"/>
              </w:rPr>
            </w:pPr>
            <w:r w:rsidRPr="001D323B">
              <w:rPr>
                <w:rFonts w:ascii="Arial" w:hAnsi="Arial" w:cs="Arial"/>
                <w:bCs/>
                <w:sz w:val="20"/>
                <w:szCs w:val="20"/>
                <w:lang w:val="fr-FR"/>
              </w:rPr>
              <w:t xml:space="preserve">Internet: </w:t>
            </w:r>
            <w:hyperlink r:id="rId11" w:history="1">
              <w:r w:rsidRPr="001D323B">
                <w:rPr>
                  <w:rStyle w:val="Hyperlink"/>
                  <w:rFonts w:ascii="Arial" w:hAnsi="Arial" w:cs="Arial"/>
                  <w:bCs/>
                  <w:sz w:val="20"/>
                  <w:lang w:val="fr-FR"/>
                </w:rPr>
                <w:t>www.trovarit.com</w:t>
              </w:r>
            </w:hyperlink>
          </w:p>
          <w:p w:rsidR="00276740" w:rsidRDefault="00276740" w:rsidP="006A17D2">
            <w:pPr>
              <w:rPr>
                <w:rFonts w:ascii="Arial" w:hAnsi="Arial"/>
                <w:b/>
                <w:szCs w:val="20"/>
              </w:rPr>
            </w:pPr>
          </w:p>
        </w:tc>
      </w:tr>
    </w:tbl>
    <w:p w:rsidR="00A647D1" w:rsidRPr="00B3293B" w:rsidRDefault="00A647D1" w:rsidP="00276740">
      <w:pPr>
        <w:spacing w:after="180" w:line="360" w:lineRule="atLeast"/>
        <w:ind w:right="1643"/>
        <w:jc w:val="both"/>
        <w:rPr>
          <w:rFonts w:ascii="Arial" w:hAnsi="Arial" w:cs="Arial"/>
          <w:bCs/>
          <w:szCs w:val="20"/>
          <w:lang w:val="fr-FR"/>
        </w:rPr>
      </w:pPr>
    </w:p>
    <w:sectPr w:rsidR="00A647D1" w:rsidRPr="00B3293B" w:rsidSect="003A012C">
      <w:headerReference w:type="default" r:id="rId12"/>
      <w:footerReference w:type="default" r:id="rId13"/>
      <w:headerReference w:type="first" r:id="rId14"/>
      <w:footerReference w:type="first" r:id="rId15"/>
      <w:pgSz w:w="11907" w:h="16840" w:code="9"/>
      <w:pgMar w:top="1985" w:right="1418" w:bottom="1701" w:left="1758" w:header="141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259" w:rsidRDefault="003E0259" w:rsidP="007E6182">
      <w:r>
        <w:separator/>
      </w:r>
    </w:p>
  </w:endnote>
  <w:endnote w:type="continuationSeparator" w:id="0">
    <w:p w:rsidR="003E0259" w:rsidRDefault="003E0259" w:rsidP="007E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C9" w:rsidRDefault="00742937">
    <w:pPr>
      <w:pStyle w:val="Fuzeile"/>
      <w:jc w:val="both"/>
      <w:rPr>
        <w:rFonts w:ascii="Arial" w:hAnsi="Arial"/>
        <w:i/>
      </w:rPr>
    </w:pPr>
    <w:r>
      <w:rPr>
        <w:rStyle w:val="Seitenzahl"/>
        <w:rFonts w:ascii="Arial" w:hAnsi="Arial"/>
        <w:b/>
        <w:i/>
        <w:spacing w:val="20"/>
        <w:sz w:val="28"/>
      </w:rPr>
      <w:t>Seite </w:t>
    </w:r>
    <w:r>
      <w:rPr>
        <w:rStyle w:val="Seitenzahl"/>
        <w:rFonts w:ascii="Arial" w:hAnsi="Arial"/>
        <w:b/>
        <w:i/>
        <w:spacing w:val="20"/>
        <w:sz w:val="28"/>
      </w:rPr>
      <w:fldChar w:fldCharType="begin"/>
    </w:r>
    <w:r>
      <w:rPr>
        <w:rStyle w:val="Seitenzahl"/>
        <w:rFonts w:ascii="Arial" w:hAnsi="Arial"/>
        <w:b/>
        <w:i/>
        <w:spacing w:val="20"/>
        <w:sz w:val="28"/>
      </w:rPr>
      <w:instrText xml:space="preserve"> PAGE </w:instrText>
    </w:r>
    <w:r>
      <w:rPr>
        <w:rStyle w:val="Seitenzahl"/>
        <w:rFonts w:ascii="Arial" w:hAnsi="Arial"/>
        <w:b/>
        <w:i/>
        <w:spacing w:val="20"/>
        <w:sz w:val="28"/>
      </w:rPr>
      <w:fldChar w:fldCharType="separate"/>
    </w:r>
    <w:r w:rsidR="00FE39E0">
      <w:rPr>
        <w:rStyle w:val="Seitenzahl"/>
        <w:rFonts w:ascii="Arial" w:hAnsi="Arial"/>
        <w:b/>
        <w:i/>
        <w:noProof/>
        <w:spacing w:val="20"/>
        <w:sz w:val="28"/>
      </w:rPr>
      <w:t>3</w:t>
    </w:r>
    <w:r>
      <w:rPr>
        <w:rStyle w:val="Seitenzahl"/>
        <w:rFonts w:ascii="Arial" w:hAnsi="Arial"/>
        <w:b/>
        <w:i/>
        <w:spacing w:val="20"/>
        <w:sz w:val="28"/>
      </w:rPr>
      <w:fldChar w:fldCharType="end"/>
    </w:r>
    <w:r>
      <w:rPr>
        <w:rStyle w:val="Seitenzahl"/>
        <w:rFonts w:ascii="Arial" w:hAnsi="Arial"/>
        <w:b/>
        <w:i/>
        <w:spacing w:val="20"/>
        <w:sz w:val="28"/>
      </w:rPr>
      <w:t xml:space="preserve"> Abdruck honorarfrei - Belegexemplar erbeten</w:t>
    </w:r>
    <w:r>
      <w:rPr>
        <w:rFonts w:ascii="Arial" w:hAnsi="Arial"/>
        <w:i/>
      </w:rPr>
      <w:br/>
    </w:r>
  </w:p>
  <w:p w:rsidR="00C14CC9" w:rsidRDefault="00C14CC9">
    <w:pPr>
      <w:pStyle w:val="Fuzeile"/>
    </w:pPr>
  </w:p>
  <w:p w:rsidR="00C14CC9" w:rsidRDefault="00C14C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C9" w:rsidRDefault="00C14CC9">
    <w:pPr>
      <w:pStyle w:val="Textkrper3"/>
      <w:tabs>
        <w:tab w:val="clear" w:pos="7371"/>
        <w:tab w:val="left" w:pos="-1843"/>
        <w:tab w:val="center" w:pos="4111"/>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259" w:rsidRDefault="003E0259" w:rsidP="007E6182">
      <w:r>
        <w:separator/>
      </w:r>
    </w:p>
  </w:footnote>
  <w:footnote w:type="continuationSeparator" w:id="0">
    <w:p w:rsidR="003E0259" w:rsidRDefault="003E0259" w:rsidP="007E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C9" w:rsidRDefault="00742937">
    <w:pPr>
      <w:pStyle w:val="Kopfzeile"/>
    </w:pPr>
    <w:r>
      <w:rPr>
        <w:caps/>
      </w:rPr>
      <w:t>Pressemitteilun</w:t>
    </w:r>
    <w:r>
      <w:t>G</w:t>
    </w:r>
  </w:p>
  <w:p w:rsidR="00C14CC9" w:rsidRDefault="006F6624">
    <w:pPr>
      <w:pStyle w:val="Kopfzeile"/>
    </w:pPr>
    <w:r>
      <w:t xml:space="preserve">Trovarit AG – </w:t>
    </w:r>
    <w:r w:rsidR="006555EA">
      <w:t>2</w:t>
    </w:r>
    <w:r w:rsidR="00233BE7">
      <w:t>0.02</w:t>
    </w:r>
    <w:r w:rsidR="00276740">
      <w:t>.201</w:t>
    </w:r>
    <w:r w:rsidR="00233BE7">
      <w:t>9</w:t>
    </w:r>
  </w:p>
  <w:p w:rsidR="00C14CC9" w:rsidRDefault="00C14CC9">
    <w:pPr>
      <w:pStyle w:val="Kopfzeile"/>
    </w:pPr>
  </w:p>
  <w:p w:rsidR="00C14CC9" w:rsidRDefault="00C14C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CC9" w:rsidRDefault="00742937">
    <w:pPr>
      <w:pStyle w:val="Kopfzeile"/>
      <w:ind w:right="-1058"/>
      <w:rPr>
        <w:sz w:val="16"/>
        <w:u w:val="single"/>
      </w:rPr>
    </w:pPr>
    <w:r>
      <w:rPr>
        <w:sz w:val="16"/>
        <w:u w:val="single"/>
      </w:rPr>
      <w:t>Trovarit AG - Pressemitteilung 28.08.2001</w:t>
    </w:r>
    <w:r>
      <w:rPr>
        <w:sz w:val="16"/>
        <w:u w:val="single"/>
      </w:rPr>
      <w:tab/>
    </w:r>
    <w:r>
      <w:rPr>
        <w:sz w:val="16"/>
        <w:u w:val="single"/>
      </w:rPr>
      <w:tab/>
    </w:r>
    <w:r>
      <w:rPr>
        <w:noProof/>
        <w:sz w:val="16"/>
        <w:u w:val="single"/>
      </w:rPr>
      <w:drawing>
        <wp:inline distT="0" distB="0" distL="0" distR="0" wp14:anchorId="25CCB88F" wp14:editId="39D0FCB9">
          <wp:extent cx="1190625" cy="200025"/>
          <wp:effectExtent l="19050" t="0" r="9525" b="0"/>
          <wp:docPr id="31" name="Bild 1" descr="..\..\..\..\ci_cd\logos\trovarit_logos\Trovarit_Logo_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_cd\logos\trovarit_logos\Trovarit_Logo_print.tif"/>
                  <pic:cNvPicPr>
                    <a:picLocks noChangeAspect="1" noChangeArrowheads="1"/>
                  </pic:cNvPicPr>
                </pic:nvPicPr>
                <pic:blipFill>
                  <a:blip r:embed="rId1"/>
                  <a:srcRect/>
                  <a:stretch>
                    <a:fillRect/>
                  </a:stretch>
                </pic:blipFill>
                <pic:spPr bwMode="auto">
                  <a:xfrm>
                    <a:off x="0" y="0"/>
                    <a:ext cx="1190625" cy="2000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82"/>
    <w:rsid w:val="0000097A"/>
    <w:rsid w:val="00021A0C"/>
    <w:rsid w:val="00021C80"/>
    <w:rsid w:val="00027474"/>
    <w:rsid w:val="00032F8D"/>
    <w:rsid w:val="00082B95"/>
    <w:rsid w:val="00083896"/>
    <w:rsid w:val="00092759"/>
    <w:rsid w:val="000A13BB"/>
    <w:rsid w:val="000A1D4F"/>
    <w:rsid w:val="000B0B78"/>
    <w:rsid w:val="000B59DC"/>
    <w:rsid w:val="000D1886"/>
    <w:rsid w:val="000D5DE3"/>
    <w:rsid w:val="000F6AAD"/>
    <w:rsid w:val="0011636C"/>
    <w:rsid w:val="00122BEB"/>
    <w:rsid w:val="001258F3"/>
    <w:rsid w:val="00135DE4"/>
    <w:rsid w:val="001406CE"/>
    <w:rsid w:val="00141AF5"/>
    <w:rsid w:val="00145528"/>
    <w:rsid w:val="0015070B"/>
    <w:rsid w:val="001734F6"/>
    <w:rsid w:val="001875B8"/>
    <w:rsid w:val="00192DBE"/>
    <w:rsid w:val="00193793"/>
    <w:rsid w:val="001B2874"/>
    <w:rsid w:val="001D323B"/>
    <w:rsid w:val="001D60BF"/>
    <w:rsid w:val="001E3F3B"/>
    <w:rsid w:val="001E7815"/>
    <w:rsid w:val="001F0D14"/>
    <w:rsid w:val="00233BE7"/>
    <w:rsid w:val="00243167"/>
    <w:rsid w:val="00276740"/>
    <w:rsid w:val="0028636C"/>
    <w:rsid w:val="00290796"/>
    <w:rsid w:val="002A546A"/>
    <w:rsid w:val="002D1638"/>
    <w:rsid w:val="002E4A44"/>
    <w:rsid w:val="002E5A7C"/>
    <w:rsid w:val="002E626A"/>
    <w:rsid w:val="002F3714"/>
    <w:rsid w:val="00305FAD"/>
    <w:rsid w:val="00325583"/>
    <w:rsid w:val="00364612"/>
    <w:rsid w:val="00377AA2"/>
    <w:rsid w:val="0038777D"/>
    <w:rsid w:val="003A012C"/>
    <w:rsid w:val="003B6B9D"/>
    <w:rsid w:val="003C38BF"/>
    <w:rsid w:val="003C5712"/>
    <w:rsid w:val="003E0259"/>
    <w:rsid w:val="003E4171"/>
    <w:rsid w:val="003F4EF8"/>
    <w:rsid w:val="003F739F"/>
    <w:rsid w:val="00400EA6"/>
    <w:rsid w:val="00411C0B"/>
    <w:rsid w:val="0042202C"/>
    <w:rsid w:val="0042325B"/>
    <w:rsid w:val="004263D9"/>
    <w:rsid w:val="004752D3"/>
    <w:rsid w:val="004A4F7D"/>
    <w:rsid w:val="004B31D3"/>
    <w:rsid w:val="004E220C"/>
    <w:rsid w:val="004F76A5"/>
    <w:rsid w:val="00510D8E"/>
    <w:rsid w:val="00540BA3"/>
    <w:rsid w:val="00550865"/>
    <w:rsid w:val="00553278"/>
    <w:rsid w:val="00576582"/>
    <w:rsid w:val="00582705"/>
    <w:rsid w:val="005856DC"/>
    <w:rsid w:val="00585F05"/>
    <w:rsid w:val="00587CF1"/>
    <w:rsid w:val="005936DF"/>
    <w:rsid w:val="005A2514"/>
    <w:rsid w:val="005A303B"/>
    <w:rsid w:val="005D0301"/>
    <w:rsid w:val="0060111F"/>
    <w:rsid w:val="006058AB"/>
    <w:rsid w:val="00605D05"/>
    <w:rsid w:val="0064029C"/>
    <w:rsid w:val="00643444"/>
    <w:rsid w:val="006555EA"/>
    <w:rsid w:val="00675588"/>
    <w:rsid w:val="00683630"/>
    <w:rsid w:val="0068529C"/>
    <w:rsid w:val="006A28B0"/>
    <w:rsid w:val="006B1F5D"/>
    <w:rsid w:val="006C2D19"/>
    <w:rsid w:val="006C7068"/>
    <w:rsid w:val="006D7C8B"/>
    <w:rsid w:val="006F6624"/>
    <w:rsid w:val="007118EB"/>
    <w:rsid w:val="00714A0A"/>
    <w:rsid w:val="00721919"/>
    <w:rsid w:val="00742937"/>
    <w:rsid w:val="00744216"/>
    <w:rsid w:val="00771BE7"/>
    <w:rsid w:val="00782C37"/>
    <w:rsid w:val="007B5D2E"/>
    <w:rsid w:val="007B5ED7"/>
    <w:rsid w:val="007C2688"/>
    <w:rsid w:val="007E6182"/>
    <w:rsid w:val="008116E5"/>
    <w:rsid w:val="0083014D"/>
    <w:rsid w:val="008654D4"/>
    <w:rsid w:val="008719F2"/>
    <w:rsid w:val="00892A65"/>
    <w:rsid w:val="008942EA"/>
    <w:rsid w:val="008A03B4"/>
    <w:rsid w:val="008D6236"/>
    <w:rsid w:val="008E3167"/>
    <w:rsid w:val="008E4DA3"/>
    <w:rsid w:val="00917B34"/>
    <w:rsid w:val="009251A2"/>
    <w:rsid w:val="009372B6"/>
    <w:rsid w:val="00952259"/>
    <w:rsid w:val="009632C5"/>
    <w:rsid w:val="00974C18"/>
    <w:rsid w:val="00976DF1"/>
    <w:rsid w:val="0098096A"/>
    <w:rsid w:val="00981914"/>
    <w:rsid w:val="00991FB8"/>
    <w:rsid w:val="009A340C"/>
    <w:rsid w:val="009A541B"/>
    <w:rsid w:val="009D49C1"/>
    <w:rsid w:val="009E14A5"/>
    <w:rsid w:val="009E66C9"/>
    <w:rsid w:val="00A0429B"/>
    <w:rsid w:val="00A12D01"/>
    <w:rsid w:val="00A15D3C"/>
    <w:rsid w:val="00A27F84"/>
    <w:rsid w:val="00A3532F"/>
    <w:rsid w:val="00A4473F"/>
    <w:rsid w:val="00A44872"/>
    <w:rsid w:val="00A53BF4"/>
    <w:rsid w:val="00A647D1"/>
    <w:rsid w:val="00A73EEF"/>
    <w:rsid w:val="00A7527A"/>
    <w:rsid w:val="00AA2D69"/>
    <w:rsid w:val="00AB1E54"/>
    <w:rsid w:val="00AB35DC"/>
    <w:rsid w:val="00AC03A5"/>
    <w:rsid w:val="00AD05C9"/>
    <w:rsid w:val="00AD75F9"/>
    <w:rsid w:val="00AE79DC"/>
    <w:rsid w:val="00AF2EE9"/>
    <w:rsid w:val="00B21666"/>
    <w:rsid w:val="00B3293B"/>
    <w:rsid w:val="00B3797E"/>
    <w:rsid w:val="00B461F1"/>
    <w:rsid w:val="00B47B8E"/>
    <w:rsid w:val="00B55E4E"/>
    <w:rsid w:val="00B77019"/>
    <w:rsid w:val="00B8430C"/>
    <w:rsid w:val="00B875BC"/>
    <w:rsid w:val="00B902E7"/>
    <w:rsid w:val="00B91C7A"/>
    <w:rsid w:val="00BC73B4"/>
    <w:rsid w:val="00BC7BB9"/>
    <w:rsid w:val="00BD1A4A"/>
    <w:rsid w:val="00BF360B"/>
    <w:rsid w:val="00C06CFB"/>
    <w:rsid w:val="00C14CC9"/>
    <w:rsid w:val="00C17A5B"/>
    <w:rsid w:val="00C2005D"/>
    <w:rsid w:val="00C248E1"/>
    <w:rsid w:val="00C26219"/>
    <w:rsid w:val="00C33247"/>
    <w:rsid w:val="00C60032"/>
    <w:rsid w:val="00C734CC"/>
    <w:rsid w:val="00C973C0"/>
    <w:rsid w:val="00CB2079"/>
    <w:rsid w:val="00CB798F"/>
    <w:rsid w:val="00CD0ED9"/>
    <w:rsid w:val="00CD1CB2"/>
    <w:rsid w:val="00CD2A18"/>
    <w:rsid w:val="00CD5D4C"/>
    <w:rsid w:val="00CF06EE"/>
    <w:rsid w:val="00CF3524"/>
    <w:rsid w:val="00D25639"/>
    <w:rsid w:val="00D31F58"/>
    <w:rsid w:val="00D42E31"/>
    <w:rsid w:val="00D54A84"/>
    <w:rsid w:val="00D6291A"/>
    <w:rsid w:val="00D63FBF"/>
    <w:rsid w:val="00DC222A"/>
    <w:rsid w:val="00DC3DC6"/>
    <w:rsid w:val="00DC7F79"/>
    <w:rsid w:val="00DD4022"/>
    <w:rsid w:val="00DF2F23"/>
    <w:rsid w:val="00DF723F"/>
    <w:rsid w:val="00E1447B"/>
    <w:rsid w:val="00E22AB1"/>
    <w:rsid w:val="00E270FA"/>
    <w:rsid w:val="00E332DC"/>
    <w:rsid w:val="00E34A62"/>
    <w:rsid w:val="00E42748"/>
    <w:rsid w:val="00E62776"/>
    <w:rsid w:val="00E7350E"/>
    <w:rsid w:val="00E74E87"/>
    <w:rsid w:val="00E75A11"/>
    <w:rsid w:val="00E840E4"/>
    <w:rsid w:val="00E86A50"/>
    <w:rsid w:val="00E9094F"/>
    <w:rsid w:val="00E914F4"/>
    <w:rsid w:val="00F177D1"/>
    <w:rsid w:val="00F21C92"/>
    <w:rsid w:val="00F27B2B"/>
    <w:rsid w:val="00F464C1"/>
    <w:rsid w:val="00F513A3"/>
    <w:rsid w:val="00F56031"/>
    <w:rsid w:val="00F60DE9"/>
    <w:rsid w:val="00F67737"/>
    <w:rsid w:val="00F7327B"/>
    <w:rsid w:val="00F845F4"/>
    <w:rsid w:val="00F85F6B"/>
    <w:rsid w:val="00F9003A"/>
    <w:rsid w:val="00FB43B9"/>
    <w:rsid w:val="00FC2816"/>
    <w:rsid w:val="00FD04C5"/>
    <w:rsid w:val="00FD3251"/>
    <w:rsid w:val="00FE137E"/>
    <w:rsid w:val="00FE39E0"/>
    <w:rsid w:val="00FF158E"/>
    <w:rsid w:val="00FF7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4293A"/>
  <w15:chartTrackingRefBased/>
  <w15:docId w15:val="{3424D2C9-D376-4296-BC61-0B96D238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618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E6182"/>
    <w:pPr>
      <w:tabs>
        <w:tab w:val="center" w:pos="4536"/>
        <w:tab w:val="right" w:pos="9072"/>
      </w:tabs>
    </w:pPr>
  </w:style>
  <w:style w:type="character" w:customStyle="1" w:styleId="FuzeileZchn">
    <w:name w:val="Fußzeile Zchn"/>
    <w:basedOn w:val="Absatz-Standardschriftart"/>
    <w:link w:val="Fuzeile"/>
    <w:semiHidden/>
    <w:rsid w:val="007E6182"/>
    <w:rPr>
      <w:rFonts w:ascii="Times New Roman" w:eastAsia="Times New Roman" w:hAnsi="Times New Roman" w:cs="Times New Roman"/>
      <w:sz w:val="24"/>
      <w:szCs w:val="24"/>
      <w:lang w:eastAsia="de-DE"/>
    </w:rPr>
  </w:style>
  <w:style w:type="paragraph" w:styleId="Kopfzeile">
    <w:name w:val="header"/>
    <w:basedOn w:val="Standard"/>
    <w:link w:val="KopfzeileZchn"/>
    <w:semiHidden/>
    <w:rsid w:val="007E6182"/>
    <w:pPr>
      <w:tabs>
        <w:tab w:val="center" w:pos="4536"/>
        <w:tab w:val="right" w:pos="8820"/>
      </w:tabs>
      <w:jc w:val="both"/>
    </w:pPr>
    <w:rPr>
      <w:rFonts w:ascii="Arial" w:hAnsi="Arial"/>
      <w:b/>
      <w:i/>
      <w:sz w:val="32"/>
      <w:szCs w:val="20"/>
    </w:rPr>
  </w:style>
  <w:style w:type="character" w:customStyle="1" w:styleId="KopfzeileZchn">
    <w:name w:val="Kopfzeile Zchn"/>
    <w:basedOn w:val="Absatz-Standardschriftart"/>
    <w:link w:val="Kopfzeile"/>
    <w:semiHidden/>
    <w:rsid w:val="007E6182"/>
    <w:rPr>
      <w:rFonts w:ascii="Arial" w:eastAsia="Times New Roman" w:hAnsi="Arial" w:cs="Times New Roman"/>
      <w:b/>
      <w:i/>
      <w:sz w:val="32"/>
      <w:szCs w:val="20"/>
      <w:lang w:eastAsia="de-DE"/>
    </w:rPr>
  </w:style>
  <w:style w:type="character" w:styleId="Hyperlink">
    <w:name w:val="Hyperlink"/>
    <w:basedOn w:val="Absatz-Standardschriftart"/>
    <w:rsid w:val="007E6182"/>
    <w:rPr>
      <w:color w:val="0000FF"/>
      <w:u w:val="single"/>
    </w:rPr>
  </w:style>
  <w:style w:type="paragraph" w:styleId="Textkrper3">
    <w:name w:val="Body Text 3"/>
    <w:basedOn w:val="Standard"/>
    <w:link w:val="Textkrper3Zchn"/>
    <w:semiHidden/>
    <w:rsid w:val="007E6182"/>
    <w:pPr>
      <w:tabs>
        <w:tab w:val="left" w:pos="-3119"/>
        <w:tab w:val="center" w:pos="-2977"/>
        <w:tab w:val="left" w:pos="-2694"/>
        <w:tab w:val="left" w:pos="7371"/>
      </w:tabs>
      <w:jc w:val="both"/>
    </w:pPr>
    <w:rPr>
      <w:rFonts w:ascii="Verdana" w:hAnsi="Verdana"/>
      <w:color w:val="808080"/>
      <w:sz w:val="16"/>
      <w:szCs w:val="20"/>
    </w:rPr>
  </w:style>
  <w:style w:type="character" w:customStyle="1" w:styleId="Textkrper3Zchn">
    <w:name w:val="Textkörper 3 Zchn"/>
    <w:basedOn w:val="Absatz-Standardschriftart"/>
    <w:link w:val="Textkrper3"/>
    <w:semiHidden/>
    <w:rsid w:val="007E6182"/>
    <w:rPr>
      <w:rFonts w:ascii="Verdana" w:eastAsia="Times New Roman" w:hAnsi="Verdana" w:cs="Times New Roman"/>
      <w:color w:val="808080"/>
      <w:sz w:val="16"/>
      <w:szCs w:val="20"/>
      <w:lang w:eastAsia="de-DE"/>
    </w:rPr>
  </w:style>
  <w:style w:type="paragraph" w:customStyle="1" w:styleId="Absatztext151">
    <w:name w:val="Absatztext 1.51"/>
    <w:basedOn w:val="Standard"/>
    <w:rsid w:val="007E6182"/>
    <w:pPr>
      <w:spacing w:after="180" w:line="360" w:lineRule="atLeast"/>
      <w:ind w:right="2268" w:firstLine="567"/>
      <w:jc w:val="both"/>
    </w:pPr>
    <w:rPr>
      <w:rFonts w:ascii="Arial" w:hAnsi="Arial"/>
      <w:szCs w:val="20"/>
    </w:rPr>
  </w:style>
  <w:style w:type="character" w:styleId="Seitenzahl">
    <w:name w:val="page number"/>
    <w:basedOn w:val="Absatz-Standardschriftart"/>
    <w:semiHidden/>
    <w:rsid w:val="007E6182"/>
  </w:style>
  <w:style w:type="paragraph" w:styleId="StandardWeb">
    <w:name w:val="Normal (Web)"/>
    <w:basedOn w:val="Standard"/>
    <w:uiPriority w:val="99"/>
    <w:unhideWhenUsed/>
    <w:rsid w:val="00585F05"/>
    <w:pPr>
      <w:spacing w:before="100" w:beforeAutospacing="1" w:after="100" w:afterAutospacing="1"/>
    </w:pPr>
    <w:rPr>
      <w:rFonts w:eastAsiaTheme="minorHAnsi"/>
    </w:rPr>
  </w:style>
  <w:style w:type="character" w:customStyle="1" w:styleId="A4">
    <w:name w:val="A4"/>
    <w:uiPriority w:val="99"/>
    <w:rsid w:val="000B0B78"/>
    <w:rPr>
      <w:rFonts w:ascii="Open Sans Semibold" w:hAnsi="Open Sans Semibold" w:cs="Open Sans Semibold"/>
      <w:color w:val="153C6B"/>
      <w:sz w:val="20"/>
      <w:szCs w:val="20"/>
    </w:rPr>
  </w:style>
  <w:style w:type="paragraph" w:customStyle="1" w:styleId="Default">
    <w:name w:val="Default"/>
    <w:rsid w:val="00BF360B"/>
    <w:pPr>
      <w:autoSpaceDE w:val="0"/>
      <w:autoSpaceDN w:val="0"/>
      <w:adjustRightInd w:val="0"/>
      <w:spacing w:after="0" w:line="240" w:lineRule="auto"/>
    </w:pPr>
    <w:rPr>
      <w:rFonts w:ascii="Arial" w:hAnsi="Arial" w:cs="Arial"/>
      <w:color w:val="000000"/>
      <w:sz w:val="24"/>
      <w:szCs w:val="24"/>
    </w:rPr>
  </w:style>
  <w:style w:type="character" w:styleId="BesuchterLink">
    <w:name w:val="FollowedHyperlink"/>
    <w:basedOn w:val="Absatz-Standardschriftart"/>
    <w:uiPriority w:val="99"/>
    <w:semiHidden/>
    <w:unhideWhenUsed/>
    <w:rsid w:val="00C33247"/>
    <w:rPr>
      <w:color w:val="954F72" w:themeColor="followedHyperlink"/>
      <w:u w:val="single"/>
    </w:rPr>
  </w:style>
  <w:style w:type="character" w:customStyle="1" w:styleId="Erwhnung1">
    <w:name w:val="Erwähnung1"/>
    <w:basedOn w:val="Absatz-Standardschriftart"/>
    <w:uiPriority w:val="99"/>
    <w:semiHidden/>
    <w:unhideWhenUsed/>
    <w:rsid w:val="005A2514"/>
    <w:rPr>
      <w:color w:val="2B579A"/>
      <w:shd w:val="clear" w:color="auto" w:fill="E6E6E6"/>
    </w:rPr>
  </w:style>
  <w:style w:type="paragraph" w:styleId="Sprechblasentext">
    <w:name w:val="Balloon Text"/>
    <w:basedOn w:val="Standard"/>
    <w:link w:val="SprechblasentextZchn"/>
    <w:uiPriority w:val="99"/>
    <w:semiHidden/>
    <w:unhideWhenUsed/>
    <w:rsid w:val="00CB79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798F"/>
    <w:rPr>
      <w:rFonts w:ascii="Segoe UI" w:eastAsia="Times New Roman" w:hAnsi="Segoe UI" w:cs="Segoe UI"/>
      <w:sz w:val="18"/>
      <w:szCs w:val="18"/>
      <w:lang w:eastAsia="de-DE"/>
    </w:rPr>
  </w:style>
  <w:style w:type="character" w:styleId="Erwhnung">
    <w:name w:val="Mention"/>
    <w:basedOn w:val="Absatz-Standardschriftart"/>
    <w:uiPriority w:val="99"/>
    <w:semiHidden/>
    <w:unhideWhenUsed/>
    <w:rsid w:val="00F177D1"/>
    <w:rPr>
      <w:color w:val="2B579A"/>
      <w:shd w:val="clear" w:color="auto" w:fill="E6E6E6"/>
    </w:rPr>
  </w:style>
  <w:style w:type="paragraph" w:styleId="Titel">
    <w:name w:val="Title"/>
    <w:basedOn w:val="Absatztext151"/>
    <w:next w:val="Standard"/>
    <w:link w:val="TitelZchn"/>
    <w:qFormat/>
    <w:rsid w:val="006B1F5D"/>
    <w:pPr>
      <w:ind w:right="1643" w:firstLine="0"/>
    </w:pPr>
    <w:rPr>
      <w:b/>
      <w:sz w:val="36"/>
    </w:rPr>
  </w:style>
  <w:style w:type="character" w:customStyle="1" w:styleId="TitelZchn">
    <w:name w:val="Titel Zchn"/>
    <w:basedOn w:val="Absatz-Standardschriftart"/>
    <w:link w:val="Titel"/>
    <w:rsid w:val="006B1F5D"/>
    <w:rPr>
      <w:rFonts w:ascii="Arial" w:eastAsia="Times New Roman" w:hAnsi="Arial" w:cs="Times New Roman"/>
      <w:b/>
      <w:sz w:val="36"/>
      <w:szCs w:val="20"/>
      <w:lang w:eastAsia="de-DE"/>
    </w:rPr>
  </w:style>
  <w:style w:type="character" w:styleId="NichtaufgelsteErwhnung">
    <w:name w:val="Unresolved Mention"/>
    <w:basedOn w:val="Absatz-Standardschriftart"/>
    <w:uiPriority w:val="99"/>
    <w:semiHidden/>
    <w:unhideWhenUsed/>
    <w:rsid w:val="003F739F"/>
    <w:rPr>
      <w:color w:val="808080"/>
      <w:shd w:val="clear" w:color="auto" w:fill="E6E6E6"/>
    </w:rPr>
  </w:style>
  <w:style w:type="table" w:styleId="Tabellenraster">
    <w:name w:val="Table Grid"/>
    <w:basedOn w:val="NormaleTabelle"/>
    <w:uiPriority w:val="59"/>
    <w:rsid w:val="0027674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3B6B9D"/>
    <w:pPr>
      <w:tabs>
        <w:tab w:val="left" w:pos="851"/>
      </w:tabs>
      <w:spacing w:after="120" w:line="288" w:lineRule="auto"/>
      <w:ind w:left="709" w:right="844"/>
      <w:jc w:val="both"/>
    </w:pPr>
    <w:rPr>
      <w:rFonts w:ascii="Calibri" w:eastAsia="Calibri" w:hAnsi="Calibri"/>
      <w:sz w:val="20"/>
      <w:szCs w:val="21"/>
      <w:lang w:eastAsia="en-US"/>
    </w:rPr>
  </w:style>
  <w:style w:type="character" w:customStyle="1" w:styleId="NurTextZchn">
    <w:name w:val="Nur Text Zchn"/>
    <w:basedOn w:val="Absatz-Standardschriftart"/>
    <w:link w:val="NurText"/>
    <w:uiPriority w:val="99"/>
    <w:rsid w:val="003B6B9D"/>
    <w:rPr>
      <w:rFonts w:ascii="Calibri" w:eastAsia="Calibri" w:hAnsi="Calibri"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82139">
      <w:bodyDiv w:val="1"/>
      <w:marLeft w:val="0"/>
      <w:marRight w:val="0"/>
      <w:marTop w:val="0"/>
      <w:marBottom w:val="0"/>
      <w:divBdr>
        <w:top w:val="none" w:sz="0" w:space="0" w:color="auto"/>
        <w:left w:val="none" w:sz="0" w:space="0" w:color="auto"/>
        <w:bottom w:val="none" w:sz="0" w:space="0" w:color="auto"/>
        <w:right w:val="none" w:sz="0" w:space="0" w:color="auto"/>
      </w:divBdr>
    </w:div>
    <w:div w:id="481166906">
      <w:bodyDiv w:val="1"/>
      <w:marLeft w:val="0"/>
      <w:marRight w:val="0"/>
      <w:marTop w:val="0"/>
      <w:marBottom w:val="0"/>
      <w:divBdr>
        <w:top w:val="none" w:sz="0" w:space="0" w:color="auto"/>
        <w:left w:val="none" w:sz="0" w:space="0" w:color="auto"/>
        <w:bottom w:val="none" w:sz="0" w:space="0" w:color="auto"/>
        <w:right w:val="none" w:sz="0" w:space="0" w:color="auto"/>
      </w:divBdr>
    </w:div>
    <w:div w:id="782463151">
      <w:bodyDiv w:val="1"/>
      <w:marLeft w:val="0"/>
      <w:marRight w:val="0"/>
      <w:marTop w:val="0"/>
      <w:marBottom w:val="0"/>
      <w:divBdr>
        <w:top w:val="none" w:sz="0" w:space="0" w:color="auto"/>
        <w:left w:val="none" w:sz="0" w:space="0" w:color="auto"/>
        <w:bottom w:val="none" w:sz="0" w:space="0" w:color="auto"/>
        <w:right w:val="none" w:sz="0" w:space="0" w:color="auto"/>
      </w:divBdr>
    </w:div>
    <w:div w:id="782968031">
      <w:bodyDiv w:val="1"/>
      <w:marLeft w:val="0"/>
      <w:marRight w:val="0"/>
      <w:marTop w:val="0"/>
      <w:marBottom w:val="0"/>
      <w:divBdr>
        <w:top w:val="none" w:sz="0" w:space="0" w:color="auto"/>
        <w:left w:val="none" w:sz="0" w:space="0" w:color="auto"/>
        <w:bottom w:val="none" w:sz="0" w:space="0" w:color="auto"/>
        <w:right w:val="none" w:sz="0" w:space="0" w:color="auto"/>
      </w:divBdr>
    </w:div>
    <w:div w:id="816266114">
      <w:bodyDiv w:val="1"/>
      <w:marLeft w:val="0"/>
      <w:marRight w:val="0"/>
      <w:marTop w:val="0"/>
      <w:marBottom w:val="0"/>
      <w:divBdr>
        <w:top w:val="none" w:sz="0" w:space="0" w:color="auto"/>
        <w:left w:val="none" w:sz="0" w:space="0" w:color="auto"/>
        <w:bottom w:val="none" w:sz="0" w:space="0" w:color="auto"/>
        <w:right w:val="none" w:sz="0" w:space="0" w:color="auto"/>
      </w:divBdr>
      <w:divsChild>
        <w:div w:id="1139765983">
          <w:marLeft w:val="0"/>
          <w:marRight w:val="0"/>
          <w:marTop w:val="0"/>
          <w:marBottom w:val="0"/>
          <w:divBdr>
            <w:top w:val="none" w:sz="0" w:space="0" w:color="auto"/>
            <w:left w:val="none" w:sz="0" w:space="0" w:color="auto"/>
            <w:bottom w:val="none" w:sz="0" w:space="0" w:color="auto"/>
            <w:right w:val="none" w:sz="0" w:space="0" w:color="auto"/>
          </w:divBdr>
        </w:div>
        <w:div w:id="282663281">
          <w:marLeft w:val="0"/>
          <w:marRight w:val="0"/>
          <w:marTop w:val="0"/>
          <w:marBottom w:val="0"/>
          <w:divBdr>
            <w:top w:val="none" w:sz="0" w:space="0" w:color="auto"/>
            <w:left w:val="none" w:sz="0" w:space="0" w:color="auto"/>
            <w:bottom w:val="none" w:sz="0" w:space="0" w:color="auto"/>
            <w:right w:val="none" w:sz="0" w:space="0" w:color="auto"/>
          </w:divBdr>
        </w:div>
        <w:div w:id="96683771">
          <w:marLeft w:val="0"/>
          <w:marRight w:val="0"/>
          <w:marTop w:val="0"/>
          <w:marBottom w:val="0"/>
          <w:divBdr>
            <w:top w:val="none" w:sz="0" w:space="0" w:color="auto"/>
            <w:left w:val="none" w:sz="0" w:space="0" w:color="auto"/>
            <w:bottom w:val="none" w:sz="0" w:space="0" w:color="auto"/>
            <w:right w:val="none" w:sz="0" w:space="0" w:color="auto"/>
          </w:divBdr>
        </w:div>
        <w:div w:id="793139538">
          <w:marLeft w:val="0"/>
          <w:marRight w:val="0"/>
          <w:marTop w:val="0"/>
          <w:marBottom w:val="0"/>
          <w:divBdr>
            <w:top w:val="none" w:sz="0" w:space="0" w:color="auto"/>
            <w:left w:val="none" w:sz="0" w:space="0" w:color="auto"/>
            <w:bottom w:val="none" w:sz="0" w:space="0" w:color="auto"/>
            <w:right w:val="none" w:sz="0" w:space="0" w:color="auto"/>
          </w:divBdr>
        </w:div>
        <w:div w:id="952589459">
          <w:marLeft w:val="0"/>
          <w:marRight w:val="0"/>
          <w:marTop w:val="0"/>
          <w:marBottom w:val="0"/>
          <w:divBdr>
            <w:top w:val="none" w:sz="0" w:space="0" w:color="auto"/>
            <w:left w:val="none" w:sz="0" w:space="0" w:color="auto"/>
            <w:bottom w:val="none" w:sz="0" w:space="0" w:color="auto"/>
            <w:right w:val="none" w:sz="0" w:space="0" w:color="auto"/>
          </w:divBdr>
        </w:div>
        <w:div w:id="347610005">
          <w:marLeft w:val="0"/>
          <w:marRight w:val="0"/>
          <w:marTop w:val="0"/>
          <w:marBottom w:val="0"/>
          <w:divBdr>
            <w:top w:val="none" w:sz="0" w:space="0" w:color="auto"/>
            <w:left w:val="none" w:sz="0" w:space="0" w:color="auto"/>
            <w:bottom w:val="none" w:sz="0" w:space="0" w:color="auto"/>
            <w:right w:val="none" w:sz="0" w:space="0" w:color="auto"/>
          </w:divBdr>
        </w:div>
        <w:div w:id="1117749115">
          <w:marLeft w:val="0"/>
          <w:marRight w:val="0"/>
          <w:marTop w:val="0"/>
          <w:marBottom w:val="0"/>
          <w:divBdr>
            <w:top w:val="none" w:sz="0" w:space="0" w:color="auto"/>
            <w:left w:val="none" w:sz="0" w:space="0" w:color="auto"/>
            <w:bottom w:val="none" w:sz="0" w:space="0" w:color="auto"/>
            <w:right w:val="none" w:sz="0" w:space="0" w:color="auto"/>
          </w:divBdr>
        </w:div>
        <w:div w:id="1240406786">
          <w:marLeft w:val="0"/>
          <w:marRight w:val="0"/>
          <w:marTop w:val="0"/>
          <w:marBottom w:val="0"/>
          <w:divBdr>
            <w:top w:val="none" w:sz="0" w:space="0" w:color="auto"/>
            <w:left w:val="none" w:sz="0" w:space="0" w:color="auto"/>
            <w:bottom w:val="none" w:sz="0" w:space="0" w:color="auto"/>
            <w:right w:val="none" w:sz="0" w:space="0" w:color="auto"/>
          </w:divBdr>
        </w:div>
        <w:div w:id="453910746">
          <w:marLeft w:val="0"/>
          <w:marRight w:val="0"/>
          <w:marTop w:val="0"/>
          <w:marBottom w:val="0"/>
          <w:divBdr>
            <w:top w:val="none" w:sz="0" w:space="0" w:color="auto"/>
            <w:left w:val="none" w:sz="0" w:space="0" w:color="auto"/>
            <w:bottom w:val="none" w:sz="0" w:space="0" w:color="auto"/>
            <w:right w:val="none" w:sz="0" w:space="0" w:color="auto"/>
          </w:divBdr>
        </w:div>
        <w:div w:id="1580022781">
          <w:marLeft w:val="0"/>
          <w:marRight w:val="0"/>
          <w:marTop w:val="0"/>
          <w:marBottom w:val="0"/>
          <w:divBdr>
            <w:top w:val="none" w:sz="0" w:space="0" w:color="auto"/>
            <w:left w:val="none" w:sz="0" w:space="0" w:color="auto"/>
            <w:bottom w:val="none" w:sz="0" w:space="0" w:color="auto"/>
            <w:right w:val="none" w:sz="0" w:space="0" w:color="auto"/>
          </w:divBdr>
        </w:div>
        <w:div w:id="1731923529">
          <w:marLeft w:val="0"/>
          <w:marRight w:val="0"/>
          <w:marTop w:val="0"/>
          <w:marBottom w:val="0"/>
          <w:divBdr>
            <w:top w:val="none" w:sz="0" w:space="0" w:color="auto"/>
            <w:left w:val="none" w:sz="0" w:space="0" w:color="auto"/>
            <w:bottom w:val="none" w:sz="0" w:space="0" w:color="auto"/>
            <w:right w:val="none" w:sz="0" w:space="0" w:color="auto"/>
          </w:divBdr>
        </w:div>
        <w:div w:id="602491895">
          <w:marLeft w:val="0"/>
          <w:marRight w:val="0"/>
          <w:marTop w:val="0"/>
          <w:marBottom w:val="0"/>
          <w:divBdr>
            <w:top w:val="none" w:sz="0" w:space="0" w:color="auto"/>
            <w:left w:val="none" w:sz="0" w:space="0" w:color="auto"/>
            <w:bottom w:val="none" w:sz="0" w:space="0" w:color="auto"/>
            <w:right w:val="none" w:sz="0" w:space="0" w:color="auto"/>
          </w:divBdr>
        </w:div>
        <w:div w:id="1849830623">
          <w:marLeft w:val="0"/>
          <w:marRight w:val="0"/>
          <w:marTop w:val="0"/>
          <w:marBottom w:val="0"/>
          <w:divBdr>
            <w:top w:val="none" w:sz="0" w:space="0" w:color="auto"/>
            <w:left w:val="none" w:sz="0" w:space="0" w:color="auto"/>
            <w:bottom w:val="none" w:sz="0" w:space="0" w:color="auto"/>
            <w:right w:val="none" w:sz="0" w:space="0" w:color="auto"/>
          </w:divBdr>
        </w:div>
        <w:div w:id="19934287">
          <w:marLeft w:val="0"/>
          <w:marRight w:val="0"/>
          <w:marTop w:val="0"/>
          <w:marBottom w:val="0"/>
          <w:divBdr>
            <w:top w:val="none" w:sz="0" w:space="0" w:color="auto"/>
            <w:left w:val="none" w:sz="0" w:space="0" w:color="auto"/>
            <w:bottom w:val="none" w:sz="0" w:space="0" w:color="auto"/>
            <w:right w:val="none" w:sz="0" w:space="0" w:color="auto"/>
          </w:divBdr>
        </w:div>
        <w:div w:id="1750494991">
          <w:marLeft w:val="0"/>
          <w:marRight w:val="0"/>
          <w:marTop w:val="0"/>
          <w:marBottom w:val="0"/>
          <w:divBdr>
            <w:top w:val="none" w:sz="0" w:space="0" w:color="auto"/>
            <w:left w:val="none" w:sz="0" w:space="0" w:color="auto"/>
            <w:bottom w:val="none" w:sz="0" w:space="0" w:color="auto"/>
            <w:right w:val="none" w:sz="0" w:space="0" w:color="auto"/>
          </w:divBdr>
        </w:div>
        <w:div w:id="1119371068">
          <w:marLeft w:val="0"/>
          <w:marRight w:val="0"/>
          <w:marTop w:val="0"/>
          <w:marBottom w:val="0"/>
          <w:divBdr>
            <w:top w:val="none" w:sz="0" w:space="0" w:color="auto"/>
            <w:left w:val="none" w:sz="0" w:space="0" w:color="auto"/>
            <w:bottom w:val="none" w:sz="0" w:space="0" w:color="auto"/>
            <w:right w:val="none" w:sz="0" w:space="0" w:color="auto"/>
          </w:divBdr>
        </w:div>
        <w:div w:id="1969160724">
          <w:marLeft w:val="0"/>
          <w:marRight w:val="0"/>
          <w:marTop w:val="0"/>
          <w:marBottom w:val="0"/>
          <w:divBdr>
            <w:top w:val="none" w:sz="0" w:space="0" w:color="auto"/>
            <w:left w:val="none" w:sz="0" w:space="0" w:color="auto"/>
            <w:bottom w:val="none" w:sz="0" w:space="0" w:color="auto"/>
            <w:right w:val="none" w:sz="0" w:space="0" w:color="auto"/>
          </w:divBdr>
        </w:div>
      </w:divsChild>
    </w:div>
    <w:div w:id="963576907">
      <w:bodyDiv w:val="1"/>
      <w:marLeft w:val="0"/>
      <w:marRight w:val="0"/>
      <w:marTop w:val="0"/>
      <w:marBottom w:val="0"/>
      <w:divBdr>
        <w:top w:val="none" w:sz="0" w:space="0" w:color="auto"/>
        <w:left w:val="none" w:sz="0" w:space="0" w:color="auto"/>
        <w:bottom w:val="none" w:sz="0" w:space="0" w:color="auto"/>
        <w:right w:val="none" w:sz="0" w:space="0" w:color="auto"/>
      </w:divBdr>
    </w:div>
    <w:div w:id="1064639828">
      <w:bodyDiv w:val="1"/>
      <w:marLeft w:val="0"/>
      <w:marRight w:val="0"/>
      <w:marTop w:val="0"/>
      <w:marBottom w:val="0"/>
      <w:divBdr>
        <w:top w:val="none" w:sz="0" w:space="0" w:color="auto"/>
        <w:left w:val="none" w:sz="0" w:space="0" w:color="auto"/>
        <w:bottom w:val="none" w:sz="0" w:space="0" w:color="auto"/>
        <w:right w:val="none" w:sz="0" w:space="0" w:color="auto"/>
      </w:divBdr>
    </w:div>
    <w:div w:id="1105541470">
      <w:bodyDiv w:val="1"/>
      <w:marLeft w:val="0"/>
      <w:marRight w:val="0"/>
      <w:marTop w:val="0"/>
      <w:marBottom w:val="0"/>
      <w:divBdr>
        <w:top w:val="none" w:sz="0" w:space="0" w:color="auto"/>
        <w:left w:val="none" w:sz="0" w:space="0" w:color="auto"/>
        <w:bottom w:val="none" w:sz="0" w:space="0" w:color="auto"/>
        <w:right w:val="none" w:sz="0" w:space="0" w:color="auto"/>
      </w:divBdr>
    </w:div>
    <w:div w:id="1222055888">
      <w:bodyDiv w:val="1"/>
      <w:marLeft w:val="0"/>
      <w:marRight w:val="0"/>
      <w:marTop w:val="0"/>
      <w:marBottom w:val="0"/>
      <w:divBdr>
        <w:top w:val="none" w:sz="0" w:space="0" w:color="auto"/>
        <w:left w:val="none" w:sz="0" w:space="0" w:color="auto"/>
        <w:bottom w:val="none" w:sz="0" w:space="0" w:color="auto"/>
        <w:right w:val="none" w:sz="0" w:space="0" w:color="auto"/>
      </w:divBdr>
    </w:div>
    <w:div w:id="1449348723">
      <w:bodyDiv w:val="1"/>
      <w:marLeft w:val="0"/>
      <w:marRight w:val="0"/>
      <w:marTop w:val="0"/>
      <w:marBottom w:val="0"/>
      <w:divBdr>
        <w:top w:val="none" w:sz="0" w:space="0" w:color="auto"/>
        <w:left w:val="none" w:sz="0" w:space="0" w:color="auto"/>
        <w:bottom w:val="none" w:sz="0" w:space="0" w:color="auto"/>
        <w:right w:val="none" w:sz="0" w:space="0" w:color="auto"/>
      </w:divBdr>
    </w:div>
    <w:div w:id="1593707156">
      <w:bodyDiv w:val="1"/>
      <w:marLeft w:val="0"/>
      <w:marRight w:val="0"/>
      <w:marTop w:val="0"/>
      <w:marBottom w:val="0"/>
      <w:divBdr>
        <w:top w:val="none" w:sz="0" w:space="0" w:color="auto"/>
        <w:left w:val="none" w:sz="0" w:space="0" w:color="auto"/>
        <w:bottom w:val="none" w:sz="0" w:space="0" w:color="auto"/>
        <w:right w:val="none" w:sz="0" w:space="0" w:color="auto"/>
      </w:divBdr>
    </w:div>
    <w:div w:id="1881432920">
      <w:bodyDiv w:val="1"/>
      <w:marLeft w:val="0"/>
      <w:marRight w:val="0"/>
      <w:marTop w:val="0"/>
      <w:marBottom w:val="0"/>
      <w:divBdr>
        <w:top w:val="none" w:sz="0" w:space="0" w:color="auto"/>
        <w:left w:val="none" w:sz="0" w:space="0" w:color="auto"/>
        <w:bottom w:val="none" w:sz="0" w:space="0" w:color="auto"/>
        <w:right w:val="none" w:sz="0" w:space="0" w:color="auto"/>
      </w:divBdr>
    </w:div>
    <w:div w:id="20184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varit.com/beratung/competence-center/cr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ovarit.com/beratung/cr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rovari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rigitte.sontow@trovarit.com" TargetMode="External"/><Relationship Id="rId4" Type="http://schemas.openxmlformats.org/officeDocument/2006/relationships/webSettings" Target="webSettings.xml"/><Relationship Id="rId9" Type="http://schemas.openxmlformats.org/officeDocument/2006/relationships/hyperlink" Target="http://www.trovarit.com/beratung/competence-center/cr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1930-8514-4EC9-BEF6-5AAC08A9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Fachinger</dc:creator>
  <cp:keywords/>
  <dc:description/>
  <cp:lastModifiedBy>Claudia Benesch</cp:lastModifiedBy>
  <cp:revision>3</cp:revision>
  <dcterms:created xsi:type="dcterms:W3CDTF">2019-02-20T10:23:00Z</dcterms:created>
  <dcterms:modified xsi:type="dcterms:W3CDTF">2019-02-20T10:42:00Z</dcterms:modified>
</cp:coreProperties>
</file>